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4" w:rsidRDefault="005E22DB" w:rsidP="002C1F73">
      <w:pPr>
        <w:pStyle w:val="a3"/>
        <w:ind w:left="1843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73">
        <w:rPr>
          <w:rFonts w:ascii="Times New Roman" w:hAnsi="Times New Roman" w:cs="Times New Roman"/>
          <w:b/>
          <w:sz w:val="28"/>
          <w:szCs w:val="28"/>
        </w:rPr>
        <w:t>Проект планировки и межевани</w:t>
      </w:r>
      <w:r w:rsidR="002C1F73" w:rsidRPr="002C1F73">
        <w:rPr>
          <w:rFonts w:ascii="Times New Roman" w:hAnsi="Times New Roman" w:cs="Times New Roman"/>
          <w:b/>
          <w:sz w:val="28"/>
          <w:szCs w:val="28"/>
        </w:rPr>
        <w:t xml:space="preserve">я жилого поселка «Азовский форт»  в с. </w:t>
      </w:r>
      <w:proofErr w:type="gramStart"/>
      <w:r w:rsidR="002C1F73" w:rsidRPr="002C1F73">
        <w:rPr>
          <w:rFonts w:ascii="Times New Roman" w:hAnsi="Times New Roman" w:cs="Times New Roman"/>
          <w:b/>
          <w:sz w:val="28"/>
          <w:szCs w:val="28"/>
        </w:rPr>
        <w:t>Круглое</w:t>
      </w:r>
      <w:proofErr w:type="gramEnd"/>
      <w:r w:rsidR="002C1F73" w:rsidRPr="002C1F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C1F73" w:rsidRPr="002C1F73">
        <w:rPr>
          <w:rFonts w:ascii="Times New Roman" w:hAnsi="Times New Roman" w:cs="Times New Roman"/>
          <w:b/>
          <w:sz w:val="28"/>
          <w:szCs w:val="28"/>
        </w:rPr>
        <w:t>Круглянского</w:t>
      </w:r>
      <w:proofErr w:type="spellEnd"/>
      <w:r w:rsidR="002C1F73" w:rsidRPr="002C1F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Азовского района, Ростовской области.</w:t>
      </w:r>
    </w:p>
    <w:p w:rsidR="002C1F73" w:rsidRDefault="002C1F73" w:rsidP="002C1F73">
      <w:pPr>
        <w:pStyle w:val="a3"/>
        <w:ind w:left="1843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73" w:rsidRDefault="002C1F73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73">
        <w:rPr>
          <w:rFonts w:ascii="Times New Roman" w:hAnsi="Times New Roman" w:cs="Times New Roman"/>
          <w:sz w:val="28"/>
          <w:szCs w:val="28"/>
        </w:rPr>
        <w:t>Архитектурно-планировочная организация проектируемой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решена в соответствии с градостроительными условиями размещения, конфигурацией участка, концепцией планировки сложившейся застройки населенного пункта, схемой генерального плана с. Круглое, разработанной в составе генерального плана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C1F73" w:rsidRDefault="002C1F73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Проектируемая территория входит в состав селитебной зоны с. Круглое и включена в границы земель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Участку жилой застройки присвоено наименование жилой поселок «Азовский форт».</w:t>
      </w:r>
    </w:p>
    <w:p w:rsidR="002C1F73" w:rsidRDefault="002C1F73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проектируемый участок войдет</w:t>
      </w:r>
      <w:r w:rsidR="00CA1E87">
        <w:rPr>
          <w:rFonts w:ascii="Times New Roman" w:hAnsi="Times New Roman" w:cs="Times New Roman"/>
          <w:sz w:val="28"/>
          <w:szCs w:val="28"/>
        </w:rPr>
        <w:t xml:space="preserve"> в состав селитебной зоны с. </w:t>
      </w:r>
      <w:proofErr w:type="gramStart"/>
      <w:r w:rsidR="00CA1E87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="00CA1E87">
        <w:rPr>
          <w:rFonts w:ascii="Times New Roman" w:hAnsi="Times New Roman" w:cs="Times New Roman"/>
          <w:sz w:val="28"/>
          <w:szCs w:val="28"/>
        </w:rPr>
        <w:t xml:space="preserve"> и организует северный фасад главного населенного пункта поселения. Основной из планировочных осей будет являться автодорога </w:t>
      </w:r>
      <w:proofErr w:type="spellStart"/>
      <w:r w:rsidR="00CA1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1E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A1E87">
        <w:rPr>
          <w:rFonts w:ascii="Times New Roman" w:hAnsi="Times New Roman" w:cs="Times New Roman"/>
          <w:sz w:val="28"/>
          <w:szCs w:val="28"/>
        </w:rPr>
        <w:t>тефанидиндар</w:t>
      </w:r>
      <w:proofErr w:type="spellEnd"/>
      <w:r w:rsidR="00CA1E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1E87">
        <w:rPr>
          <w:rFonts w:ascii="Times New Roman" w:hAnsi="Times New Roman" w:cs="Times New Roman"/>
          <w:sz w:val="28"/>
          <w:szCs w:val="28"/>
        </w:rPr>
        <w:t>с.Круглое</w:t>
      </w:r>
      <w:proofErr w:type="spellEnd"/>
      <w:r w:rsidR="00CA1E87">
        <w:rPr>
          <w:rFonts w:ascii="Times New Roman" w:hAnsi="Times New Roman" w:cs="Times New Roman"/>
          <w:sz w:val="28"/>
          <w:szCs w:val="28"/>
        </w:rPr>
        <w:t>, другая является выходом  к побережью Таганрогского залива.</w:t>
      </w:r>
    </w:p>
    <w:p w:rsidR="00CA1E87" w:rsidRDefault="00CA1E87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Композиционным ядром жилого комплекса является общественный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формируется на проектируемой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прилегающей к пересечению основной градостроительной оси и выхода на побережье. Всей территории придано функциональное назначение жилой зоны, для размещения усадебной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1E87" w:rsidRDefault="00CA1E87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проектируемой территории предопределило основной архитектурно планировочный замысел – формирование комплексной жилой застройки, ориентированной на развиваемую Рекреационную зону побережья Таганрогского залива, в том числе и как место приложения труда для будущих жителей.</w:t>
      </w:r>
    </w:p>
    <w:p w:rsidR="00CA1E87" w:rsidRDefault="00CA1E87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проектируемом участке,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функциональные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: общественная, жилая, коммунальная, транспортная.</w:t>
      </w:r>
    </w:p>
    <w:p w:rsidR="00CA1E87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предложенным зонированием на проектируемой территории размещены:</w:t>
      </w:r>
      <w:proofErr w:type="gramEnd"/>
    </w:p>
    <w:p w:rsidR="008703A0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качестве центрального планировочного «пятна» определена часть территории, на пересечении планировочных осей, где расположены остановочные комплексы с торговыми павильонами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03A0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жилая застройка, расположенная на высоком берегу залива, формирует фасадную линию поселка;</w:t>
      </w:r>
    </w:p>
    <w:p w:rsidR="008703A0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нижней береговой террасе располагается деревянная пристань и пляж с элементами обслуживания;</w:t>
      </w:r>
    </w:p>
    <w:p w:rsidR="008703A0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южном въезде в поселок с восточной стороны от автодороги сформирован участок инженерных сооружений.</w:t>
      </w:r>
    </w:p>
    <w:p w:rsidR="008703A0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жилому поселку со стороны залива прилегает живописная озелененная парковая зона, с размещением в ней площадок для отдыха, игр и пляжного спорта, с элементами обслуживания.</w:t>
      </w:r>
    </w:p>
    <w:p w:rsidR="008703A0" w:rsidRDefault="008703A0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проектируемой территории расположены участки детских садов семейного типа и многофункционального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совмещенных с жилыми домами, которые выполнят функции объектов первичного обслуживания. Таким образом будут осуществляться основные потребности в объектах повседневного 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Стационарное медицинское и поликлиническое обслуживание будут осуществляться в с. Круглое, а также в г. Азов</w:t>
      </w:r>
      <w:r w:rsidR="00101A3D">
        <w:rPr>
          <w:rFonts w:ascii="Times New Roman" w:hAnsi="Times New Roman" w:cs="Times New Roman"/>
          <w:sz w:val="28"/>
          <w:szCs w:val="28"/>
        </w:rPr>
        <w:t>, как и другое обслуживание периодического и эпизодического характера.</w:t>
      </w:r>
      <w:proofErr w:type="gramEnd"/>
    </w:p>
    <w:p w:rsidR="00101A3D" w:rsidRDefault="00101A3D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застройка связывается удобными и рациональными улицами, осуществляющими и противопожарное обслуживание.</w:t>
      </w:r>
    </w:p>
    <w:p w:rsidR="00101A3D" w:rsidRDefault="00101A3D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планировки предусмотрена организация транспортного и пешеходного движения по проектируемым улицам в увязке со сложившейся дорожной сетью.</w:t>
      </w:r>
    </w:p>
    <w:p w:rsidR="00101A3D" w:rsidRDefault="00FA2A4D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формируется на положении об организации въезда-выезда на проектируемый участок по существующей автодороге межпоселкового значения Круглое-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Стефанидинодар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формированием в центре поселка «Азовский форт», торгово-остановочного комплекса. Предусмотрена также организация транспортного и пешеходного движения по межквартальным улицам, проездам и тротуарам в увязке с раскладкой инженерных сетей. Ширина проезжей части улиц и проездов принята 6,0 м, обеспечивающей двусторонний проезд автотранспорта, а также противопожарное обслуживание.</w:t>
      </w:r>
    </w:p>
    <w:p w:rsidR="00FA2A4D" w:rsidRDefault="00FA2A4D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Подъезды обеспечены к каждому жилому и общественному зданию, а также инженерным сооружениям.</w:t>
      </w:r>
    </w:p>
    <w:p w:rsidR="00FA2A4D" w:rsidRDefault="00FA2A4D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пешеходов предусматривается по тротуарам вдоль проезжих частей.</w:t>
      </w:r>
    </w:p>
    <w:p w:rsidR="00FA2A4D" w:rsidRDefault="00FA2A4D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планировки предусматривается комплекс мер по организации системы зеленых насаждений, которые необходимы для улучшения микроклиматических условий, т.е. создание благоприятных возможностей для отдыха людей, повышение эстетических достоин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еды проживания, снижение уровня солнечной радиации, </w:t>
      </w:r>
      <w:r w:rsidR="00F96A4C">
        <w:rPr>
          <w:rFonts w:ascii="Times New Roman" w:hAnsi="Times New Roman" w:cs="Times New Roman"/>
          <w:sz w:val="28"/>
          <w:szCs w:val="28"/>
        </w:rPr>
        <w:t>снижение общего шумового фона, уменьшение количества пыли и повышение относительной влажности воздуха.</w:t>
      </w:r>
    </w:p>
    <w:p w:rsidR="00F96A4C" w:rsidRDefault="00F96A4C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оптимальное сохранение существующих зеленых насаждений вдоль западной и северной границ участка. Озеленение кварталов предусматривается как целостная и непрерывная система озелененных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вд</w:t>
      </w:r>
      <w:proofErr w:type="gramEnd"/>
      <w:r>
        <w:rPr>
          <w:rFonts w:ascii="Times New Roman" w:hAnsi="Times New Roman" w:cs="Times New Roman"/>
          <w:sz w:val="28"/>
          <w:szCs w:val="28"/>
        </w:rPr>
        <w:t>оль улиц и проездов, около детских, спортивных площадок и площадок отдыха с выходом на берег Таганрогского залива.</w:t>
      </w:r>
    </w:p>
    <w:p w:rsidR="00F96A4C" w:rsidRDefault="00F96A4C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озеленяются участки с совмещенными функциями семейных детских садов, многофункционального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жилья.</w:t>
      </w:r>
    </w:p>
    <w:p w:rsidR="00F96A4C" w:rsidRPr="002C1F73" w:rsidRDefault="00F96A4C" w:rsidP="002C1F73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межевания проектируемого участка жилого поселка «Азовский форт» в с. Круглое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 в составе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планировки в целях установления границ сложившихся кварталов жилой и общественной застройки</w:t>
      </w:r>
      <w:r w:rsidR="00CC69FC">
        <w:rPr>
          <w:rFonts w:ascii="Times New Roman" w:hAnsi="Times New Roman" w:cs="Times New Roman"/>
          <w:sz w:val="28"/>
          <w:szCs w:val="28"/>
        </w:rPr>
        <w:t>, промышленных и коммунальных зон, а также – границ формируемых земельных участков проектируемой застройки.</w:t>
      </w:r>
      <w:bookmarkStart w:id="0" w:name="_GoBack"/>
      <w:bookmarkEnd w:id="0"/>
      <w:proofErr w:type="gramEnd"/>
    </w:p>
    <w:sectPr w:rsidR="00F96A4C" w:rsidRPr="002C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989"/>
    <w:multiLevelType w:val="hybridMultilevel"/>
    <w:tmpl w:val="201C5AF6"/>
    <w:lvl w:ilvl="0" w:tplc="C5AAB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B"/>
    <w:rsid w:val="00101A3D"/>
    <w:rsid w:val="002C1F73"/>
    <w:rsid w:val="005E22DB"/>
    <w:rsid w:val="008703A0"/>
    <w:rsid w:val="00896584"/>
    <w:rsid w:val="00CA1E87"/>
    <w:rsid w:val="00CC69FC"/>
    <w:rsid w:val="00F96A4C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Victorya</cp:lastModifiedBy>
  <cp:revision>1</cp:revision>
  <dcterms:created xsi:type="dcterms:W3CDTF">2013-07-09T07:39:00Z</dcterms:created>
  <dcterms:modified xsi:type="dcterms:W3CDTF">2013-07-09T09:26:00Z</dcterms:modified>
</cp:coreProperties>
</file>